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both"/>
        <w:rPr>
          <w:rFonts w:ascii="黑体" w:eastAsia="黑体"/>
          <w:b/>
          <w:sz w:val="32"/>
        </w:rPr>
      </w:pPr>
      <w:bookmarkStart w:id="0" w:name="_GoBack"/>
      <w:r>
        <w:rPr>
          <w:rFonts w:hint="eastAsia" w:ascii="黑体" w:eastAsia="黑体"/>
          <w:b/>
          <w:sz w:val="32"/>
        </w:rPr>
        <w:t>洽洽食品2024-2025财年包装纸箱</w:t>
      </w:r>
      <w:bookmarkEnd w:id="0"/>
      <w:r>
        <w:rPr>
          <w:rFonts w:hint="eastAsia" w:ascii="黑体" w:eastAsia="黑体"/>
          <w:b/>
          <w:sz w:val="32"/>
        </w:rPr>
        <w:t>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46E0860"/>
    <w:rsid w:val="1B777ACB"/>
    <w:rsid w:val="503A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F5E-302A-45F9-96CD-F03FB4F9C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王晖</cp:lastModifiedBy>
  <cp:lastPrinted>2016-04-07T04:49:00Z</cp:lastPrinted>
  <dcterms:modified xsi:type="dcterms:W3CDTF">2024-03-04T02:09:56Z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60D07FE4405F42988762A4725B9D1E68_12</vt:lpwstr>
  </property>
</Properties>
</file>